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1F2C4" w14:textId="6A6860A9" w:rsidR="00B40A63" w:rsidRDefault="00B40A63" w:rsidP="00B40A63">
      <w:pPr>
        <w:pStyle w:val="Odstavecseseznamem"/>
        <w:numPr>
          <w:ilvl w:val="0"/>
          <w:numId w:val="1"/>
        </w:numPr>
        <w:spacing w:after="0"/>
        <w:jc w:val="both"/>
      </w:pPr>
      <w:r w:rsidRPr="00541D8A">
        <w:rPr>
          <w:b/>
          <w:bCs/>
        </w:rPr>
        <w:t>Termíny podání přihlášek</w:t>
      </w:r>
      <w:r>
        <w:t>:</w:t>
      </w:r>
    </w:p>
    <w:p w14:paraId="5560FABF" w14:textId="77777777" w:rsidR="00B40A63" w:rsidRPr="00B40A63" w:rsidRDefault="00B40A63" w:rsidP="00B40A63">
      <w:pPr>
        <w:spacing w:after="0"/>
        <w:rPr>
          <w:sz w:val="22"/>
          <w:szCs w:val="22"/>
        </w:rPr>
      </w:pPr>
      <w:r w:rsidRPr="00B40A63">
        <w:rPr>
          <w:sz w:val="22"/>
          <w:szCs w:val="22"/>
        </w:rPr>
        <w:t xml:space="preserve">Není stanoven – pravděpodobně v průběhu </w:t>
      </w:r>
      <w:r w:rsidRPr="00CA4932">
        <w:rPr>
          <w:b/>
          <w:bCs/>
          <w:sz w:val="22"/>
          <w:szCs w:val="22"/>
        </w:rPr>
        <w:t>února</w:t>
      </w:r>
    </w:p>
    <w:p w14:paraId="04804C34" w14:textId="34510135" w:rsidR="00B40A63" w:rsidRDefault="00B40A63" w:rsidP="00B40A63">
      <w:pPr>
        <w:spacing w:after="0"/>
        <w:rPr>
          <w:sz w:val="22"/>
          <w:szCs w:val="22"/>
        </w:rPr>
      </w:pPr>
      <w:r w:rsidRPr="00B40A63">
        <w:rPr>
          <w:sz w:val="22"/>
          <w:szCs w:val="22"/>
        </w:rPr>
        <w:t xml:space="preserve">U oborů s talentovou zkouškou do </w:t>
      </w:r>
      <w:r w:rsidRPr="00CA4932">
        <w:rPr>
          <w:b/>
          <w:bCs/>
          <w:sz w:val="22"/>
          <w:szCs w:val="22"/>
        </w:rPr>
        <w:t>30.</w:t>
      </w:r>
      <w:r w:rsidR="00CA4932" w:rsidRPr="00CA4932">
        <w:rPr>
          <w:b/>
          <w:bCs/>
          <w:sz w:val="22"/>
          <w:szCs w:val="22"/>
        </w:rPr>
        <w:t xml:space="preserve"> </w:t>
      </w:r>
      <w:r w:rsidRPr="00CA4932">
        <w:rPr>
          <w:b/>
          <w:bCs/>
          <w:sz w:val="22"/>
          <w:szCs w:val="22"/>
        </w:rPr>
        <w:t>11.</w:t>
      </w:r>
      <w:r w:rsidR="00CA4932" w:rsidRPr="00CA4932">
        <w:rPr>
          <w:b/>
          <w:bCs/>
          <w:sz w:val="22"/>
          <w:szCs w:val="22"/>
        </w:rPr>
        <w:t xml:space="preserve"> </w:t>
      </w:r>
      <w:r w:rsidRPr="00CA4932">
        <w:rPr>
          <w:b/>
          <w:bCs/>
          <w:sz w:val="22"/>
          <w:szCs w:val="22"/>
        </w:rPr>
        <w:t>2024,</w:t>
      </w:r>
      <w:r w:rsidRPr="00B40A63">
        <w:rPr>
          <w:sz w:val="22"/>
          <w:szCs w:val="22"/>
        </w:rPr>
        <w:t xml:space="preserve"> zkoušky probíhají v průběhu ledna (každá škola má individuálně) </w:t>
      </w:r>
    </w:p>
    <w:p w14:paraId="6560C989" w14:textId="77777777" w:rsidR="00B40A63" w:rsidRPr="00B40A63" w:rsidRDefault="00B40A63" w:rsidP="00B40A63">
      <w:pPr>
        <w:spacing w:after="0"/>
        <w:rPr>
          <w:sz w:val="22"/>
          <w:szCs w:val="22"/>
        </w:rPr>
      </w:pPr>
    </w:p>
    <w:p w14:paraId="71F2CFFD" w14:textId="77777777" w:rsidR="00B40A63" w:rsidRDefault="00B40A63" w:rsidP="00B40A63">
      <w:pPr>
        <w:pStyle w:val="Odstavecseseznamem"/>
        <w:numPr>
          <w:ilvl w:val="0"/>
          <w:numId w:val="1"/>
        </w:numPr>
        <w:spacing w:after="0"/>
      </w:pPr>
      <w:r w:rsidRPr="00541D8A">
        <w:rPr>
          <w:b/>
          <w:bCs/>
        </w:rPr>
        <w:t>Termíny konání přijímacích zkoušek</w:t>
      </w:r>
      <w:r>
        <w:t xml:space="preserve">: </w:t>
      </w:r>
    </w:p>
    <w:p w14:paraId="0B22165F" w14:textId="77777777" w:rsidR="00B40A63" w:rsidRPr="00EA61EA" w:rsidRDefault="00B40A63" w:rsidP="00B40A63">
      <w:pPr>
        <w:spacing w:after="0"/>
        <w:rPr>
          <w:i/>
          <w:iCs/>
          <w:sz w:val="22"/>
          <w:szCs w:val="22"/>
        </w:rPr>
      </w:pPr>
      <w:r w:rsidRPr="00EA61EA">
        <w:rPr>
          <w:i/>
          <w:iCs/>
          <w:sz w:val="22"/>
          <w:szCs w:val="22"/>
        </w:rPr>
        <w:t>Čtyřleté obory vzdělání, včetně nástavbového studia:</w:t>
      </w:r>
    </w:p>
    <w:p w14:paraId="35C0FEEC" w14:textId="77777777" w:rsidR="00B40A63" w:rsidRPr="00EA61EA" w:rsidRDefault="00B40A63" w:rsidP="00B40A63">
      <w:pPr>
        <w:spacing w:after="0"/>
        <w:rPr>
          <w:b/>
          <w:bCs/>
          <w:sz w:val="22"/>
          <w:szCs w:val="22"/>
        </w:rPr>
      </w:pPr>
      <w:r w:rsidRPr="00EA61EA">
        <w:rPr>
          <w:sz w:val="22"/>
          <w:szCs w:val="22"/>
        </w:rPr>
        <w:t xml:space="preserve">1. termín: pátek </w:t>
      </w:r>
      <w:r w:rsidRPr="00EA61EA">
        <w:rPr>
          <w:b/>
          <w:bCs/>
          <w:sz w:val="22"/>
          <w:szCs w:val="22"/>
        </w:rPr>
        <w:t>11. dubna 2025</w:t>
      </w:r>
    </w:p>
    <w:p w14:paraId="4800775B" w14:textId="77777777" w:rsidR="00B40A63" w:rsidRPr="00B40A63" w:rsidRDefault="00B40A63" w:rsidP="00B40A63">
      <w:pPr>
        <w:spacing w:after="0"/>
        <w:rPr>
          <w:b/>
          <w:bCs/>
          <w:sz w:val="22"/>
          <w:szCs w:val="22"/>
        </w:rPr>
      </w:pPr>
      <w:r w:rsidRPr="00B40A63">
        <w:rPr>
          <w:sz w:val="22"/>
          <w:szCs w:val="22"/>
        </w:rPr>
        <w:t xml:space="preserve">2. termín: pondělí </w:t>
      </w:r>
      <w:r w:rsidRPr="00B40A63">
        <w:rPr>
          <w:b/>
          <w:bCs/>
          <w:sz w:val="22"/>
          <w:szCs w:val="22"/>
        </w:rPr>
        <w:t>14. dubna 2025</w:t>
      </w:r>
    </w:p>
    <w:p w14:paraId="00B013C7" w14:textId="77777777" w:rsidR="00EB0F52" w:rsidRDefault="00EB0F52" w:rsidP="00B40A63">
      <w:pPr>
        <w:spacing w:after="0"/>
      </w:pPr>
    </w:p>
    <w:p w14:paraId="13DE216E" w14:textId="4BB52DEF" w:rsidR="00EB0F52" w:rsidRDefault="00B40A63" w:rsidP="00B40A63">
      <w:pPr>
        <w:spacing w:after="0"/>
        <w:rPr>
          <w:sz w:val="22"/>
          <w:szCs w:val="22"/>
        </w:rPr>
      </w:pPr>
      <w:r w:rsidRPr="00EA61EA">
        <w:rPr>
          <w:sz w:val="22"/>
          <w:szCs w:val="22"/>
        </w:rPr>
        <w:t xml:space="preserve">Jednotná přijímací zkouška </w:t>
      </w:r>
      <w:r w:rsidRPr="00EA61EA">
        <w:rPr>
          <w:b/>
          <w:bCs/>
          <w:sz w:val="22"/>
          <w:szCs w:val="22"/>
        </w:rPr>
        <w:t xml:space="preserve">v náhradním termínu </w:t>
      </w:r>
      <w:r w:rsidRPr="00EA61EA">
        <w:rPr>
          <w:sz w:val="22"/>
          <w:szCs w:val="22"/>
        </w:rPr>
        <w:t xml:space="preserve">je stanovena </w:t>
      </w:r>
    </w:p>
    <w:p w14:paraId="09C5575F" w14:textId="100E68FB" w:rsidR="00B40A63" w:rsidRPr="00EA61EA" w:rsidRDefault="00B40A63" w:rsidP="00B40A63">
      <w:pPr>
        <w:spacing w:after="0"/>
        <w:rPr>
          <w:sz w:val="22"/>
          <w:szCs w:val="22"/>
        </w:rPr>
      </w:pPr>
      <w:r w:rsidRPr="00EA61EA">
        <w:rPr>
          <w:i/>
          <w:iCs/>
          <w:sz w:val="22"/>
          <w:szCs w:val="22"/>
        </w:rPr>
        <w:t xml:space="preserve">pro všechny uvedené obory </w:t>
      </w:r>
      <w:r w:rsidRPr="00EA61EA">
        <w:rPr>
          <w:sz w:val="22"/>
          <w:szCs w:val="22"/>
        </w:rPr>
        <w:t>vzdělání na</w:t>
      </w:r>
      <w:r w:rsidRPr="00B40A63">
        <w:rPr>
          <w:sz w:val="22"/>
          <w:szCs w:val="22"/>
        </w:rPr>
        <w:t xml:space="preserve"> </w:t>
      </w:r>
      <w:r w:rsidRPr="00EA61EA">
        <w:rPr>
          <w:sz w:val="22"/>
          <w:szCs w:val="22"/>
        </w:rPr>
        <w:t>dny:</w:t>
      </w:r>
    </w:p>
    <w:p w14:paraId="72B586A4" w14:textId="77777777" w:rsidR="00B40A63" w:rsidRPr="00EA61EA" w:rsidRDefault="00B40A63" w:rsidP="00B40A63">
      <w:pPr>
        <w:spacing w:after="0"/>
        <w:rPr>
          <w:b/>
          <w:bCs/>
          <w:sz w:val="22"/>
          <w:szCs w:val="22"/>
        </w:rPr>
      </w:pPr>
      <w:r w:rsidRPr="00EA61EA">
        <w:rPr>
          <w:sz w:val="22"/>
          <w:szCs w:val="22"/>
        </w:rPr>
        <w:t xml:space="preserve">1. termín: úterý </w:t>
      </w:r>
      <w:r w:rsidRPr="00EA61EA">
        <w:rPr>
          <w:b/>
          <w:bCs/>
          <w:sz w:val="22"/>
          <w:szCs w:val="22"/>
        </w:rPr>
        <w:t>29. dubna 2025</w:t>
      </w:r>
    </w:p>
    <w:p w14:paraId="38FB2515" w14:textId="77777777" w:rsidR="00B40A63" w:rsidRPr="00B40A63" w:rsidRDefault="00B40A63" w:rsidP="00B40A63">
      <w:pPr>
        <w:spacing w:after="0"/>
        <w:rPr>
          <w:sz w:val="22"/>
          <w:szCs w:val="22"/>
        </w:rPr>
      </w:pPr>
      <w:r w:rsidRPr="00B40A63">
        <w:rPr>
          <w:sz w:val="22"/>
          <w:szCs w:val="22"/>
        </w:rPr>
        <w:t xml:space="preserve">2. termín: středa </w:t>
      </w:r>
      <w:r w:rsidRPr="00B40A63">
        <w:rPr>
          <w:b/>
          <w:bCs/>
          <w:sz w:val="22"/>
          <w:szCs w:val="22"/>
        </w:rPr>
        <w:t>30. dubna 2025</w:t>
      </w:r>
    </w:p>
    <w:p w14:paraId="62D66A85" w14:textId="77777777" w:rsidR="00B40A63" w:rsidRDefault="00B40A63" w:rsidP="00B40A63">
      <w:pPr>
        <w:jc w:val="both"/>
      </w:pPr>
    </w:p>
    <w:p w14:paraId="5CC5D5ED" w14:textId="33E0E775" w:rsidR="00DC66B2" w:rsidRPr="00541D8A" w:rsidRDefault="00DC66B2" w:rsidP="005D7D81">
      <w:pPr>
        <w:spacing w:after="0"/>
        <w:jc w:val="both"/>
        <w:rPr>
          <w:b/>
          <w:bCs/>
        </w:rPr>
      </w:pPr>
      <w:r w:rsidRPr="00541D8A">
        <w:rPr>
          <w:b/>
          <w:bCs/>
        </w:rPr>
        <w:t xml:space="preserve">Způsoby podávání přihlášek: </w:t>
      </w:r>
    </w:p>
    <w:p w14:paraId="7F3BAFB7" w14:textId="77777777" w:rsidR="00DC66B2" w:rsidRPr="00DC66B2" w:rsidRDefault="00DC66B2" w:rsidP="005D7D81">
      <w:pPr>
        <w:numPr>
          <w:ilvl w:val="0"/>
          <w:numId w:val="2"/>
        </w:numPr>
        <w:spacing w:after="0"/>
        <w:rPr>
          <w:sz w:val="22"/>
          <w:szCs w:val="22"/>
        </w:rPr>
      </w:pPr>
      <w:r w:rsidRPr="00DC66B2">
        <w:rPr>
          <w:b/>
          <w:bCs/>
          <w:sz w:val="22"/>
          <w:szCs w:val="22"/>
        </w:rPr>
        <w:t>Elektronicky</w:t>
      </w:r>
      <w:r w:rsidRPr="00DC66B2">
        <w:rPr>
          <w:sz w:val="22"/>
          <w:szCs w:val="22"/>
        </w:rPr>
        <w:t xml:space="preserve"> (s ověřenou elektronickou identitou NIA – nejčastěji </w:t>
      </w:r>
      <w:r w:rsidRPr="00DC66B2">
        <w:rPr>
          <w:i/>
          <w:iCs/>
          <w:sz w:val="22"/>
          <w:szCs w:val="22"/>
        </w:rPr>
        <w:t>Mobilní klíč eGovernmentu</w:t>
      </w:r>
      <w:r w:rsidRPr="00DC66B2">
        <w:rPr>
          <w:sz w:val="22"/>
          <w:szCs w:val="22"/>
        </w:rPr>
        <w:t> a </w:t>
      </w:r>
      <w:r w:rsidRPr="00DC66B2">
        <w:rPr>
          <w:i/>
          <w:iCs/>
          <w:sz w:val="22"/>
          <w:szCs w:val="22"/>
        </w:rPr>
        <w:t>Bankovní identita</w:t>
      </w:r>
      <w:r w:rsidRPr="00DC66B2">
        <w:rPr>
          <w:sz w:val="22"/>
          <w:szCs w:val="22"/>
        </w:rPr>
        <w:t xml:space="preserve">, případně </w:t>
      </w:r>
      <w:proofErr w:type="spellStart"/>
      <w:r w:rsidRPr="00DC66B2">
        <w:rPr>
          <w:sz w:val="22"/>
          <w:szCs w:val="22"/>
        </w:rPr>
        <w:t>mojeID</w:t>
      </w:r>
      <w:proofErr w:type="spellEnd"/>
      <w:r w:rsidRPr="00DC66B2">
        <w:rPr>
          <w:sz w:val="22"/>
          <w:szCs w:val="22"/>
        </w:rPr>
        <w:t xml:space="preserve"> nebo další způsoby dle NIA).</w:t>
      </w:r>
      <w:r w:rsidRPr="00DC66B2">
        <w:rPr>
          <w:sz w:val="22"/>
          <w:szCs w:val="22"/>
        </w:rPr>
        <w:br/>
        <w:t>Podrobnosti k ověření identity naleznete na </w:t>
      </w:r>
      <w:hyperlink r:id="rId7" w:tgtFrame="_blank" w:history="1">
        <w:r w:rsidRPr="00DC66B2">
          <w:rPr>
            <w:rStyle w:val="Hypertextovodkaz"/>
            <w:sz w:val="22"/>
            <w:szCs w:val="22"/>
          </w:rPr>
          <w:t>identitaobcana.cz</w:t>
        </w:r>
      </w:hyperlink>
      <w:r w:rsidRPr="00DC66B2">
        <w:rPr>
          <w:sz w:val="22"/>
          <w:szCs w:val="22"/>
        </w:rPr>
        <w:t> nebo </w:t>
      </w:r>
      <w:hyperlink r:id="rId8" w:tgtFrame="_blank" w:history="1">
        <w:r w:rsidRPr="00DC66B2">
          <w:rPr>
            <w:rStyle w:val="Hypertextovodkaz"/>
            <w:sz w:val="22"/>
            <w:szCs w:val="22"/>
          </w:rPr>
          <w:t>info.identitaobcana.cz</w:t>
        </w:r>
      </w:hyperlink>
    </w:p>
    <w:p w14:paraId="2FD0ED2D" w14:textId="77777777" w:rsidR="00DC66B2" w:rsidRPr="00DC66B2" w:rsidRDefault="00DC66B2" w:rsidP="005D7D81">
      <w:pPr>
        <w:numPr>
          <w:ilvl w:val="0"/>
          <w:numId w:val="2"/>
        </w:numPr>
        <w:spacing w:after="0"/>
        <w:rPr>
          <w:b/>
          <w:bCs/>
          <w:sz w:val="22"/>
          <w:szCs w:val="22"/>
        </w:rPr>
      </w:pPr>
      <w:r w:rsidRPr="00DC66B2">
        <w:rPr>
          <w:b/>
          <w:bCs/>
          <w:sz w:val="22"/>
          <w:szCs w:val="22"/>
        </w:rPr>
        <w:t>Podáním výpisu vytištěného z online systému.</w:t>
      </w:r>
    </w:p>
    <w:p w14:paraId="7D27AE30" w14:textId="77777777" w:rsidR="00DC66B2" w:rsidRPr="00541D8A" w:rsidRDefault="00DC66B2" w:rsidP="005D7D81">
      <w:pPr>
        <w:numPr>
          <w:ilvl w:val="0"/>
          <w:numId w:val="2"/>
        </w:numPr>
        <w:spacing w:after="0"/>
        <w:rPr>
          <w:b/>
          <w:bCs/>
          <w:sz w:val="22"/>
          <w:szCs w:val="22"/>
        </w:rPr>
      </w:pPr>
      <w:r w:rsidRPr="00DC66B2">
        <w:rPr>
          <w:b/>
          <w:bCs/>
          <w:sz w:val="22"/>
          <w:szCs w:val="22"/>
        </w:rPr>
        <w:t>Podáním vyplněného tiskopisu s přílohami.</w:t>
      </w:r>
    </w:p>
    <w:p w14:paraId="2B875E34" w14:textId="77777777" w:rsidR="005D7D81" w:rsidRPr="00DC66B2" w:rsidRDefault="005D7D81" w:rsidP="005D7D81">
      <w:pPr>
        <w:spacing w:after="0"/>
        <w:ind w:left="720"/>
        <w:rPr>
          <w:sz w:val="22"/>
          <w:szCs w:val="22"/>
        </w:rPr>
      </w:pPr>
    </w:p>
    <w:p w14:paraId="76525548" w14:textId="77777777" w:rsidR="00DC66B2" w:rsidRPr="00DC66B2" w:rsidRDefault="00DC66B2" w:rsidP="005D7D81">
      <w:pPr>
        <w:spacing w:after="0"/>
        <w:rPr>
          <w:sz w:val="22"/>
          <w:szCs w:val="22"/>
        </w:rPr>
      </w:pPr>
      <w:r w:rsidRPr="00DC66B2">
        <w:rPr>
          <w:sz w:val="22"/>
          <w:szCs w:val="22"/>
        </w:rPr>
        <w:t xml:space="preserve">Vyberte si </w:t>
      </w:r>
      <w:r w:rsidRPr="00DC66B2">
        <w:rPr>
          <w:b/>
          <w:bCs/>
          <w:sz w:val="22"/>
          <w:szCs w:val="22"/>
        </w:rPr>
        <w:t>pouze jednu z možností</w:t>
      </w:r>
      <w:r w:rsidRPr="00DC66B2">
        <w:rPr>
          <w:sz w:val="22"/>
          <w:szCs w:val="22"/>
        </w:rPr>
        <w:t>, ideálně tu první.</w:t>
      </w:r>
    </w:p>
    <w:p w14:paraId="4F9E9016" w14:textId="0335A951" w:rsidR="00DC66B2" w:rsidRDefault="00DC66B2" w:rsidP="00DC66B2">
      <w:pPr>
        <w:rPr>
          <w:sz w:val="22"/>
          <w:szCs w:val="22"/>
        </w:rPr>
      </w:pPr>
      <w:r w:rsidRPr="00DC66B2">
        <w:rPr>
          <w:sz w:val="22"/>
          <w:szCs w:val="22"/>
        </w:rPr>
        <w:t xml:space="preserve">Systém pro podávání elektronických přihlášek </w:t>
      </w:r>
      <w:r>
        <w:rPr>
          <w:sz w:val="22"/>
          <w:szCs w:val="22"/>
        </w:rPr>
        <w:t>byl nově</w:t>
      </w:r>
      <w:r w:rsidRPr="00DC66B2">
        <w:rPr>
          <w:sz w:val="22"/>
          <w:szCs w:val="22"/>
        </w:rPr>
        <w:t xml:space="preserve"> spuštěn na doméně </w:t>
      </w:r>
      <w:r w:rsidRPr="00DC66B2">
        <w:rPr>
          <w:b/>
          <w:bCs/>
          <w:sz w:val="22"/>
          <w:szCs w:val="22"/>
        </w:rPr>
        <w:t>www.dipsy.cz</w:t>
      </w:r>
      <w:r w:rsidRPr="00DC66B2">
        <w:rPr>
          <w:sz w:val="22"/>
          <w:szCs w:val="22"/>
        </w:rPr>
        <w:t xml:space="preserve"> v průběhu ledna 2024.</w:t>
      </w:r>
    </w:p>
    <w:p w14:paraId="32B6EC2D" w14:textId="77777777" w:rsidR="00541D8A" w:rsidRDefault="00541D8A" w:rsidP="00541D8A">
      <w:pPr>
        <w:rPr>
          <w:b/>
          <w:bCs/>
        </w:rPr>
      </w:pPr>
      <w:r w:rsidRPr="0029553A">
        <w:rPr>
          <w:b/>
          <w:bCs/>
        </w:rPr>
        <w:t>Výběr škol na přihlášku – prioritizace</w:t>
      </w:r>
    </w:p>
    <w:p w14:paraId="3E5C3EED" w14:textId="77777777" w:rsidR="00541D8A" w:rsidRPr="00541D8A" w:rsidRDefault="00541D8A" w:rsidP="00401F8C">
      <w:pPr>
        <w:spacing w:after="0"/>
        <w:rPr>
          <w:sz w:val="22"/>
          <w:szCs w:val="22"/>
        </w:rPr>
      </w:pPr>
      <w:r w:rsidRPr="00541D8A">
        <w:rPr>
          <w:sz w:val="22"/>
          <w:szCs w:val="22"/>
        </w:rPr>
        <w:t>V přihlášce závazně zvolíte pořadí oborů vzdělání v jednotlivých školách podle Vaší priority. Co to znamená?</w:t>
      </w:r>
    </w:p>
    <w:p w14:paraId="73E6E608" w14:textId="0A799EED" w:rsidR="00541D8A" w:rsidRPr="00541D8A" w:rsidRDefault="00541D8A" w:rsidP="00401F8C">
      <w:pPr>
        <w:spacing w:after="0"/>
        <w:rPr>
          <w:sz w:val="22"/>
          <w:szCs w:val="22"/>
        </w:rPr>
      </w:pPr>
      <w:r w:rsidRPr="00541D8A">
        <w:rPr>
          <w:sz w:val="22"/>
          <w:szCs w:val="22"/>
        </w:rPr>
        <w:t xml:space="preserve">Své vybrané školy a jejich obory vzdělání </w:t>
      </w:r>
      <w:r w:rsidRPr="00FD2A1D">
        <w:rPr>
          <w:b/>
          <w:bCs/>
          <w:sz w:val="22"/>
          <w:szCs w:val="22"/>
        </w:rPr>
        <w:t xml:space="preserve">seřadíte </w:t>
      </w:r>
      <w:r w:rsidRPr="00541D8A">
        <w:rPr>
          <w:sz w:val="22"/>
          <w:szCs w:val="22"/>
        </w:rPr>
        <w:t xml:space="preserve">do </w:t>
      </w:r>
      <w:r w:rsidRPr="00FD2A1D">
        <w:rPr>
          <w:b/>
          <w:bCs/>
          <w:sz w:val="22"/>
          <w:szCs w:val="22"/>
        </w:rPr>
        <w:t>pořadí podle toho, kam chcete nejvíce</w:t>
      </w:r>
      <w:r w:rsidRPr="00541D8A">
        <w:rPr>
          <w:sz w:val="22"/>
          <w:szCs w:val="22"/>
        </w:rPr>
        <w:t xml:space="preserve">. Pokud se uchazeč umístí </w:t>
      </w:r>
      <w:r w:rsidR="00156937">
        <w:rPr>
          <w:sz w:val="22"/>
          <w:szCs w:val="22"/>
        </w:rPr>
        <w:t>„</w:t>
      </w:r>
      <w:r w:rsidRPr="00541D8A">
        <w:rPr>
          <w:sz w:val="22"/>
          <w:szCs w:val="22"/>
        </w:rPr>
        <w:t>nad čarou</w:t>
      </w:r>
      <w:r w:rsidR="00156937">
        <w:rPr>
          <w:sz w:val="22"/>
          <w:szCs w:val="22"/>
        </w:rPr>
        <w:t>“</w:t>
      </w:r>
      <w:r w:rsidRPr="00541D8A">
        <w:rPr>
          <w:sz w:val="22"/>
          <w:szCs w:val="22"/>
        </w:rPr>
        <w:t xml:space="preserve"> ve více školách, bude systémem přiřazen na první z nich. Nejvíce chci do školy č. 1, pokud se nedostanu do školy č. 1, pak chci do školy č. 2, pokud se nedostanu ani do té, pak chci do školy č. 3.</w:t>
      </w:r>
    </w:p>
    <w:p w14:paraId="1C294967" w14:textId="43A66D78" w:rsidR="00541D8A" w:rsidRDefault="00541D8A" w:rsidP="00401F8C">
      <w:pPr>
        <w:spacing w:after="0"/>
        <w:rPr>
          <w:sz w:val="22"/>
          <w:szCs w:val="22"/>
        </w:rPr>
      </w:pPr>
      <w:r>
        <w:rPr>
          <w:sz w:val="22"/>
          <w:szCs w:val="22"/>
        </w:rPr>
        <w:t>N</w:t>
      </w:r>
      <w:r w:rsidRPr="00541D8A">
        <w:rPr>
          <w:sz w:val="22"/>
          <w:szCs w:val="22"/>
        </w:rPr>
        <w:t xml:space="preserve">epoužívají se zápisové lístky. </w:t>
      </w:r>
    </w:p>
    <w:p w14:paraId="2D28E28E" w14:textId="77777777" w:rsidR="008A273D" w:rsidRDefault="008A273D" w:rsidP="00156937">
      <w:pPr>
        <w:spacing w:after="0"/>
        <w:rPr>
          <w:sz w:val="22"/>
          <w:szCs w:val="22"/>
        </w:rPr>
      </w:pPr>
    </w:p>
    <w:p w14:paraId="3D9A6645" w14:textId="77777777" w:rsidR="00493F17" w:rsidRPr="00493F17" w:rsidRDefault="00493F17" w:rsidP="00156937">
      <w:pPr>
        <w:spacing w:after="0"/>
        <w:rPr>
          <w:sz w:val="22"/>
          <w:szCs w:val="22"/>
        </w:rPr>
      </w:pPr>
      <w:r w:rsidRPr="00493F17">
        <w:rPr>
          <w:sz w:val="22"/>
          <w:szCs w:val="22"/>
        </w:rPr>
        <w:t>Pro první kolo přijímacího řízení můžete podat:</w:t>
      </w:r>
    </w:p>
    <w:p w14:paraId="67523CBB" w14:textId="77777777" w:rsidR="00493F17" w:rsidRPr="00493F17" w:rsidRDefault="00493F17" w:rsidP="00156937">
      <w:pPr>
        <w:numPr>
          <w:ilvl w:val="0"/>
          <w:numId w:val="3"/>
        </w:numPr>
        <w:spacing w:after="0"/>
        <w:rPr>
          <w:sz w:val="22"/>
          <w:szCs w:val="22"/>
        </w:rPr>
      </w:pPr>
      <w:r w:rsidRPr="00493F17">
        <w:rPr>
          <w:sz w:val="22"/>
          <w:szCs w:val="22"/>
        </w:rPr>
        <w:t>až </w:t>
      </w:r>
      <w:r w:rsidRPr="00493F17">
        <w:rPr>
          <w:b/>
          <w:bCs/>
          <w:sz w:val="22"/>
          <w:szCs w:val="22"/>
        </w:rPr>
        <w:t>3 přihlášky</w:t>
      </w:r>
      <w:r w:rsidRPr="00493F17">
        <w:rPr>
          <w:sz w:val="22"/>
          <w:szCs w:val="22"/>
        </w:rPr>
        <w:t> do oborů vzdělání bez talentové zkoušky (maturitní i nematuritní obory),</w:t>
      </w:r>
    </w:p>
    <w:p w14:paraId="58F0BFB4" w14:textId="148839EE" w:rsidR="00493F17" w:rsidRDefault="00493F17" w:rsidP="00156937">
      <w:pPr>
        <w:numPr>
          <w:ilvl w:val="0"/>
          <w:numId w:val="3"/>
        </w:numPr>
        <w:spacing w:after="0"/>
        <w:rPr>
          <w:sz w:val="22"/>
          <w:szCs w:val="22"/>
        </w:rPr>
      </w:pPr>
      <w:r w:rsidRPr="00493F17">
        <w:rPr>
          <w:sz w:val="22"/>
          <w:szCs w:val="22"/>
        </w:rPr>
        <w:t>až 2 přihlášky do oborů vzdělání s talentovou zkouškou</w:t>
      </w:r>
    </w:p>
    <w:p w14:paraId="627D68A4" w14:textId="77777777" w:rsidR="008A273D" w:rsidRDefault="008A273D" w:rsidP="008A273D">
      <w:pPr>
        <w:spacing w:after="0"/>
        <w:ind w:left="720"/>
        <w:rPr>
          <w:sz w:val="22"/>
          <w:szCs w:val="22"/>
        </w:rPr>
      </w:pPr>
    </w:p>
    <w:p w14:paraId="4B1D7ABA" w14:textId="564A37EA" w:rsidR="00156937" w:rsidRDefault="00156937" w:rsidP="00156937">
      <w:pPr>
        <w:spacing w:after="0"/>
        <w:rPr>
          <w:sz w:val="22"/>
          <w:szCs w:val="22"/>
        </w:rPr>
      </w:pPr>
      <w:r w:rsidRPr="00156937">
        <w:rPr>
          <w:sz w:val="22"/>
          <w:szCs w:val="22"/>
        </w:rPr>
        <w:t>2. kolo přijímacích zkoušek slouží výhradně pro uchazeče, kteří nebyli přijati v 1. kole nebo se vzdali přijetí, nebo se v 1. kole nikam nehlásili (tito se ale v 2. kole mohou hlásit jen do nematuritních oborů).</w:t>
      </w:r>
      <w:r w:rsidR="008A273D">
        <w:rPr>
          <w:sz w:val="22"/>
          <w:szCs w:val="22"/>
        </w:rPr>
        <w:t xml:space="preserve"> Proces je stejný jako u 1. kola přijímacího řízení.  </w:t>
      </w:r>
      <w:r w:rsidRPr="00156937">
        <w:rPr>
          <w:sz w:val="22"/>
          <w:szCs w:val="22"/>
        </w:rPr>
        <w:t>3. a další kolo přijímacích zkoušek slouží výhradně pro uchazeče, kteří nebyli přijati v 1. ani 2. kole, nebo se vzdali přijetí, nebo se v 1. a 2. kole nikam nehlásili.</w:t>
      </w:r>
      <w:r w:rsidRPr="00156937">
        <w:rPr>
          <w:rFonts w:ascii="azo-sans-web" w:hAnsi="azo-sans-web"/>
          <w:color w:val="000000"/>
          <w:spacing w:val="2"/>
          <w:sz w:val="26"/>
          <w:szCs w:val="26"/>
          <w:shd w:val="clear" w:color="auto" w:fill="FFFFFF"/>
        </w:rPr>
        <w:t xml:space="preserve"> </w:t>
      </w:r>
      <w:r w:rsidRPr="00156937">
        <w:rPr>
          <w:sz w:val="22"/>
          <w:szCs w:val="22"/>
        </w:rPr>
        <w:t>Třetí a další kola již nejsou centrálně řízena a jejich termíny a způsob konání jsou zcela na rozhodnutí škol. Přihláška se podává výhradně na listinném tiskopisu (osobním doručením do školy, poštou, datovou schránkou). Elektronické podání ani podání výpisem není možné. Na každou školu uchazeč podá přihlášku s vyplněnými obory pouze této školy.</w:t>
      </w:r>
      <w:r w:rsidRPr="00156937">
        <w:rPr>
          <w:rFonts w:ascii="azo-sans-web" w:hAnsi="azo-sans-web"/>
          <w:color w:val="000000"/>
          <w:spacing w:val="2"/>
          <w:sz w:val="26"/>
          <w:szCs w:val="26"/>
          <w:shd w:val="clear" w:color="auto" w:fill="FFFFFF"/>
        </w:rPr>
        <w:t xml:space="preserve"> </w:t>
      </w:r>
      <w:r w:rsidRPr="00156937">
        <w:rPr>
          <w:sz w:val="22"/>
          <w:szCs w:val="22"/>
        </w:rPr>
        <w:t>Počet škol/oborů vzdělání, na které se lze přihlásit, není omezen. Prioritizace se neaplikuje.</w:t>
      </w:r>
    </w:p>
    <w:p w14:paraId="7FF73BC7" w14:textId="77777777" w:rsidR="0013571D" w:rsidRPr="0013571D" w:rsidRDefault="0013571D" w:rsidP="0013571D">
      <w:pPr>
        <w:spacing w:after="0"/>
        <w:rPr>
          <w:sz w:val="22"/>
          <w:szCs w:val="22"/>
        </w:rPr>
      </w:pPr>
      <w:r w:rsidRPr="0013571D">
        <w:rPr>
          <w:sz w:val="22"/>
          <w:szCs w:val="22"/>
        </w:rPr>
        <w:lastRenderedPageBreak/>
        <w:t>Do nematuritních oborů, tzn. s vyučením i bez něj, jsou obvykle uchazeči přijímáni na základě studijních výsledků v základní škole nebo podle motivace ke studiu vybraného oboru.</w:t>
      </w:r>
    </w:p>
    <w:p w14:paraId="4ABD4D2F" w14:textId="7CF864AA" w:rsidR="0013571D" w:rsidRPr="0013571D" w:rsidRDefault="0013571D" w:rsidP="0013571D">
      <w:pPr>
        <w:spacing w:after="0"/>
        <w:rPr>
          <w:sz w:val="22"/>
          <w:szCs w:val="22"/>
        </w:rPr>
      </w:pPr>
      <w:r w:rsidRPr="0013571D">
        <w:rPr>
          <w:sz w:val="22"/>
          <w:szCs w:val="22"/>
        </w:rPr>
        <w:t>Ředitel školy však může vyhlásit </w:t>
      </w:r>
      <w:r w:rsidRPr="0013571D">
        <w:rPr>
          <w:b/>
          <w:bCs/>
          <w:sz w:val="22"/>
          <w:szCs w:val="22"/>
        </w:rPr>
        <w:t>školní přijímací zkoušku</w:t>
      </w:r>
      <w:r w:rsidRPr="0013571D">
        <w:rPr>
          <w:sz w:val="22"/>
          <w:szCs w:val="22"/>
        </w:rPr>
        <w:t>, ústní nebo písemnou, aby si ověřil znalosti a dovednosti zájemců o obor.</w:t>
      </w:r>
    </w:p>
    <w:p w14:paraId="0AF5F3F6" w14:textId="77777777" w:rsidR="0013571D" w:rsidRPr="00493F17" w:rsidRDefault="0013571D" w:rsidP="00156937">
      <w:pPr>
        <w:spacing w:after="0"/>
        <w:rPr>
          <w:sz w:val="22"/>
          <w:szCs w:val="22"/>
        </w:rPr>
      </w:pPr>
    </w:p>
    <w:p w14:paraId="4938DC7E" w14:textId="77777777" w:rsidR="0013571D" w:rsidRDefault="0013571D" w:rsidP="00347C6F">
      <w:pPr>
        <w:spacing w:after="0"/>
        <w:rPr>
          <w:b/>
          <w:bCs/>
        </w:rPr>
      </w:pPr>
    </w:p>
    <w:p w14:paraId="602A78F4" w14:textId="46962AE7" w:rsidR="00347C6F" w:rsidRDefault="003726A2" w:rsidP="00347C6F">
      <w:pPr>
        <w:spacing w:after="0"/>
        <w:rPr>
          <w:b/>
          <w:bCs/>
        </w:rPr>
      </w:pPr>
      <w:r>
        <w:rPr>
          <w:b/>
          <w:bCs/>
        </w:rPr>
        <w:t>Další</w:t>
      </w:r>
      <w:r w:rsidR="008F70ED" w:rsidRPr="00347C6F">
        <w:rPr>
          <w:b/>
          <w:bCs/>
        </w:rPr>
        <w:t xml:space="preserve"> informace:</w:t>
      </w:r>
    </w:p>
    <w:p w14:paraId="5F44E25C" w14:textId="77777777" w:rsidR="008F70ED" w:rsidRPr="00347C6F" w:rsidRDefault="008F70ED" w:rsidP="00347C6F">
      <w:pPr>
        <w:spacing w:after="0"/>
        <w:rPr>
          <w:sz w:val="22"/>
          <w:szCs w:val="22"/>
        </w:rPr>
      </w:pPr>
    </w:p>
    <w:p w14:paraId="70ACD649" w14:textId="77777777" w:rsidR="008F70ED" w:rsidRPr="00347C6F" w:rsidRDefault="008F70ED" w:rsidP="00347C6F">
      <w:pPr>
        <w:spacing w:after="0"/>
        <w:rPr>
          <w:sz w:val="22"/>
          <w:szCs w:val="22"/>
        </w:rPr>
      </w:pPr>
      <w:r w:rsidRPr="00347C6F">
        <w:rPr>
          <w:sz w:val="22"/>
          <w:szCs w:val="22"/>
        </w:rPr>
        <w:t>Informace od MŠMT:</w:t>
      </w:r>
    </w:p>
    <w:p w14:paraId="31A599D1" w14:textId="77777777" w:rsidR="008F70ED" w:rsidRPr="00347C6F" w:rsidRDefault="008F70ED" w:rsidP="00347C6F">
      <w:pPr>
        <w:spacing w:after="0"/>
        <w:rPr>
          <w:sz w:val="22"/>
          <w:szCs w:val="22"/>
        </w:rPr>
      </w:pPr>
      <w:hyperlink r:id="rId9" w:history="1">
        <w:r w:rsidRPr="00347C6F">
          <w:rPr>
            <w:rStyle w:val="Hypertextovodkaz"/>
            <w:sz w:val="22"/>
            <w:szCs w:val="22"/>
          </w:rPr>
          <w:t>https://msmt.gov.cz/vzdelavani/stredni-vzdelavani/prijimani-na-stredni-skoly-a-konzervatore</w:t>
        </w:r>
      </w:hyperlink>
    </w:p>
    <w:p w14:paraId="390AC4F6" w14:textId="77777777" w:rsidR="008F70ED" w:rsidRPr="00347C6F" w:rsidRDefault="008F70ED" w:rsidP="00347C6F">
      <w:pPr>
        <w:spacing w:after="0"/>
        <w:rPr>
          <w:sz w:val="22"/>
          <w:szCs w:val="22"/>
        </w:rPr>
      </w:pPr>
    </w:p>
    <w:p w14:paraId="6D32E9A1" w14:textId="45670AD7" w:rsidR="008F70ED" w:rsidRPr="00347C6F" w:rsidRDefault="008F70ED" w:rsidP="00347C6F">
      <w:pPr>
        <w:spacing w:after="0"/>
        <w:rPr>
          <w:sz w:val="22"/>
          <w:szCs w:val="22"/>
        </w:rPr>
      </w:pPr>
      <w:r w:rsidRPr="00347C6F">
        <w:rPr>
          <w:sz w:val="22"/>
          <w:szCs w:val="22"/>
        </w:rPr>
        <w:t>Informace</w:t>
      </w:r>
      <w:r w:rsidR="00AE05F2">
        <w:rPr>
          <w:sz w:val="22"/>
          <w:szCs w:val="22"/>
        </w:rPr>
        <w:t xml:space="preserve"> k přihláškám</w:t>
      </w:r>
      <w:r w:rsidRPr="00347C6F">
        <w:rPr>
          <w:sz w:val="22"/>
          <w:szCs w:val="22"/>
        </w:rPr>
        <w:t xml:space="preserve"> + video tutoriály:</w:t>
      </w:r>
    </w:p>
    <w:p w14:paraId="5539C4A4" w14:textId="77777777" w:rsidR="008F70ED" w:rsidRDefault="008F70ED" w:rsidP="00347C6F">
      <w:pPr>
        <w:spacing w:after="0"/>
        <w:rPr>
          <w:sz w:val="22"/>
          <w:szCs w:val="22"/>
        </w:rPr>
      </w:pPr>
      <w:hyperlink r:id="rId10" w:history="1">
        <w:r w:rsidRPr="00347C6F">
          <w:rPr>
            <w:rStyle w:val="Hypertextovodkaz"/>
            <w:sz w:val="22"/>
            <w:szCs w:val="22"/>
          </w:rPr>
          <w:t>https://www.prihlaskynastredni.cz/rodice-zaci.html</w:t>
        </w:r>
      </w:hyperlink>
    </w:p>
    <w:p w14:paraId="6B696C4C" w14:textId="77777777" w:rsidR="00072B76" w:rsidRDefault="00072B76" w:rsidP="00347C6F">
      <w:pPr>
        <w:spacing w:after="0"/>
        <w:rPr>
          <w:sz w:val="22"/>
          <w:szCs w:val="22"/>
        </w:rPr>
      </w:pPr>
    </w:p>
    <w:p w14:paraId="3519B783" w14:textId="2E5219BE" w:rsidR="00072B76" w:rsidRDefault="00072B76" w:rsidP="00347C6F">
      <w:pPr>
        <w:spacing w:after="0"/>
        <w:rPr>
          <w:sz w:val="22"/>
          <w:szCs w:val="22"/>
        </w:rPr>
      </w:pPr>
      <w:r>
        <w:rPr>
          <w:sz w:val="22"/>
          <w:szCs w:val="22"/>
        </w:rPr>
        <w:t>Kompletní rejstřík registrovaných škol:</w:t>
      </w:r>
    </w:p>
    <w:p w14:paraId="4CD1E7A0" w14:textId="220D1661" w:rsidR="00072B76" w:rsidRDefault="00072B76" w:rsidP="00347C6F">
      <w:pPr>
        <w:spacing w:after="0"/>
        <w:rPr>
          <w:sz w:val="22"/>
          <w:szCs w:val="22"/>
        </w:rPr>
      </w:pPr>
      <w:hyperlink r:id="rId11" w:history="1">
        <w:r w:rsidRPr="00374A53">
          <w:rPr>
            <w:rStyle w:val="Hypertextovodkaz"/>
            <w:sz w:val="22"/>
            <w:szCs w:val="22"/>
          </w:rPr>
          <w:t>https://rejstriky.msmt.cz/rejskol/</w:t>
        </w:r>
      </w:hyperlink>
    </w:p>
    <w:p w14:paraId="2439AADC" w14:textId="77777777" w:rsidR="008F70ED" w:rsidRPr="00347C6F" w:rsidRDefault="008F70ED" w:rsidP="00347C6F">
      <w:pPr>
        <w:spacing w:after="0"/>
        <w:rPr>
          <w:sz w:val="22"/>
          <w:szCs w:val="22"/>
        </w:rPr>
      </w:pPr>
    </w:p>
    <w:p w14:paraId="535C873F" w14:textId="77777777" w:rsidR="008F70ED" w:rsidRPr="00347C6F" w:rsidRDefault="008F70ED" w:rsidP="00347C6F">
      <w:pPr>
        <w:spacing w:after="0"/>
        <w:rPr>
          <w:sz w:val="22"/>
          <w:szCs w:val="22"/>
        </w:rPr>
      </w:pPr>
      <w:r w:rsidRPr="00347C6F">
        <w:rPr>
          <w:sz w:val="22"/>
          <w:szCs w:val="22"/>
        </w:rPr>
        <w:t>Atlas škol:</w:t>
      </w:r>
    </w:p>
    <w:p w14:paraId="1FBD671D" w14:textId="77777777" w:rsidR="008F70ED" w:rsidRPr="00347C6F" w:rsidRDefault="008F70ED" w:rsidP="00347C6F">
      <w:pPr>
        <w:spacing w:after="0"/>
        <w:rPr>
          <w:sz w:val="22"/>
          <w:szCs w:val="22"/>
        </w:rPr>
      </w:pPr>
      <w:hyperlink r:id="rId12" w:history="1">
        <w:r w:rsidRPr="00347C6F">
          <w:rPr>
            <w:rStyle w:val="Hypertextovodkaz"/>
            <w:sz w:val="22"/>
            <w:szCs w:val="22"/>
          </w:rPr>
          <w:t>https://www.atlasskolstvi.cz/</w:t>
        </w:r>
      </w:hyperlink>
      <w:r w:rsidRPr="00347C6F">
        <w:rPr>
          <w:sz w:val="22"/>
          <w:szCs w:val="22"/>
        </w:rPr>
        <w:t xml:space="preserve"> </w:t>
      </w:r>
    </w:p>
    <w:p w14:paraId="2F56D3FF" w14:textId="77777777" w:rsidR="00AE05F2" w:rsidRDefault="00AE05F2" w:rsidP="00347C6F">
      <w:pPr>
        <w:spacing w:after="0"/>
        <w:rPr>
          <w:sz w:val="22"/>
          <w:szCs w:val="22"/>
        </w:rPr>
      </w:pPr>
    </w:p>
    <w:p w14:paraId="115D248D" w14:textId="1D17A663" w:rsidR="008F70ED" w:rsidRPr="00347C6F" w:rsidRDefault="008F70ED" w:rsidP="00347C6F">
      <w:pPr>
        <w:spacing w:after="0"/>
        <w:rPr>
          <w:sz w:val="22"/>
          <w:szCs w:val="22"/>
        </w:rPr>
      </w:pPr>
      <w:r w:rsidRPr="00347C6F">
        <w:rPr>
          <w:sz w:val="22"/>
          <w:szCs w:val="22"/>
        </w:rPr>
        <w:t xml:space="preserve">Informace a přehled oborů: </w:t>
      </w:r>
    </w:p>
    <w:p w14:paraId="3D4FE746" w14:textId="77777777" w:rsidR="008F70ED" w:rsidRPr="00347C6F" w:rsidRDefault="008F70ED" w:rsidP="00347C6F">
      <w:pPr>
        <w:spacing w:after="0"/>
        <w:rPr>
          <w:sz w:val="22"/>
          <w:szCs w:val="22"/>
        </w:rPr>
      </w:pPr>
      <w:hyperlink r:id="rId13" w:history="1">
        <w:r w:rsidRPr="00347C6F">
          <w:rPr>
            <w:rStyle w:val="Hypertextovodkaz"/>
            <w:sz w:val="22"/>
            <w:szCs w:val="22"/>
          </w:rPr>
          <w:t>https://www.infoabsolvent.cz/</w:t>
        </w:r>
      </w:hyperlink>
    </w:p>
    <w:p w14:paraId="3D684F28" w14:textId="77777777" w:rsidR="008F70ED" w:rsidRPr="00347C6F" w:rsidRDefault="008F70ED" w:rsidP="00347C6F">
      <w:pPr>
        <w:spacing w:after="0"/>
        <w:rPr>
          <w:sz w:val="22"/>
          <w:szCs w:val="22"/>
        </w:rPr>
      </w:pPr>
    </w:p>
    <w:p w14:paraId="36230E74" w14:textId="77777777" w:rsidR="003726A2" w:rsidRDefault="003726A2" w:rsidP="00347C6F">
      <w:pPr>
        <w:spacing w:after="0"/>
        <w:rPr>
          <w:sz w:val="22"/>
          <w:szCs w:val="22"/>
        </w:rPr>
      </w:pPr>
    </w:p>
    <w:p w14:paraId="48024DE3" w14:textId="77777777" w:rsidR="003726A2" w:rsidRDefault="003726A2" w:rsidP="00347C6F">
      <w:pPr>
        <w:spacing w:after="0"/>
        <w:rPr>
          <w:sz w:val="22"/>
          <w:szCs w:val="22"/>
        </w:rPr>
      </w:pPr>
    </w:p>
    <w:p w14:paraId="21F98325" w14:textId="77777777" w:rsidR="003726A2" w:rsidRDefault="003726A2" w:rsidP="00347C6F">
      <w:pPr>
        <w:spacing w:after="0"/>
        <w:rPr>
          <w:sz w:val="22"/>
          <w:szCs w:val="22"/>
        </w:rPr>
      </w:pPr>
    </w:p>
    <w:p w14:paraId="65B18C7E" w14:textId="1B72E64B" w:rsidR="008F70ED" w:rsidRPr="00347C6F" w:rsidRDefault="008F70ED" w:rsidP="00347C6F">
      <w:pPr>
        <w:spacing w:after="0"/>
        <w:rPr>
          <w:sz w:val="22"/>
          <w:szCs w:val="22"/>
        </w:rPr>
      </w:pPr>
      <w:r w:rsidRPr="00347C6F">
        <w:rPr>
          <w:sz w:val="22"/>
          <w:szCs w:val="22"/>
        </w:rPr>
        <w:t>Vzor testů</w:t>
      </w:r>
      <w:r w:rsidR="00347C6F">
        <w:rPr>
          <w:sz w:val="22"/>
          <w:szCs w:val="22"/>
        </w:rPr>
        <w:t xml:space="preserve"> k přijímačkám</w:t>
      </w:r>
      <w:r w:rsidRPr="00347C6F">
        <w:rPr>
          <w:sz w:val="22"/>
          <w:szCs w:val="22"/>
        </w:rPr>
        <w:t xml:space="preserve"> z předchozích let + tréninková aplikace:</w:t>
      </w:r>
    </w:p>
    <w:p w14:paraId="6767AB3E" w14:textId="77777777" w:rsidR="008F70ED" w:rsidRPr="00347C6F" w:rsidRDefault="008F70ED" w:rsidP="00347C6F">
      <w:pPr>
        <w:spacing w:after="0"/>
        <w:rPr>
          <w:sz w:val="22"/>
          <w:szCs w:val="22"/>
        </w:rPr>
      </w:pPr>
      <w:hyperlink r:id="rId14" w:history="1">
        <w:r w:rsidRPr="00347C6F">
          <w:rPr>
            <w:rStyle w:val="Hypertextovodkaz"/>
            <w:sz w:val="22"/>
            <w:szCs w:val="22"/>
          </w:rPr>
          <w:t>https://prijimacky.cermat.cz/menu/testova-zadani-k-procvicovani/testova-zadani-v-pdf</w:t>
        </w:r>
      </w:hyperlink>
    </w:p>
    <w:p w14:paraId="0F2151D4" w14:textId="77777777" w:rsidR="008F70ED" w:rsidRDefault="008F70ED" w:rsidP="00347C6F">
      <w:pPr>
        <w:spacing w:after="0"/>
        <w:rPr>
          <w:sz w:val="22"/>
          <w:szCs w:val="22"/>
        </w:rPr>
      </w:pPr>
      <w:hyperlink r:id="rId15" w:history="1">
        <w:r w:rsidRPr="00347C6F">
          <w:rPr>
            <w:rStyle w:val="Hypertextovodkaz"/>
            <w:sz w:val="22"/>
            <w:szCs w:val="22"/>
          </w:rPr>
          <w:t>https://tau.cermat.cz/</w:t>
        </w:r>
      </w:hyperlink>
    </w:p>
    <w:p w14:paraId="7DE8A225" w14:textId="77777777" w:rsidR="00347C6F" w:rsidRDefault="00347C6F" w:rsidP="00347C6F">
      <w:pPr>
        <w:spacing w:after="0"/>
        <w:rPr>
          <w:sz w:val="22"/>
          <w:szCs w:val="22"/>
        </w:rPr>
      </w:pPr>
    </w:p>
    <w:p w14:paraId="0C4CDF80" w14:textId="77777777" w:rsidR="008F70ED" w:rsidRPr="00347C6F" w:rsidRDefault="008F70ED" w:rsidP="00347C6F">
      <w:pPr>
        <w:spacing w:after="0"/>
        <w:rPr>
          <w:sz w:val="22"/>
          <w:szCs w:val="22"/>
        </w:rPr>
      </w:pPr>
      <w:r w:rsidRPr="00347C6F">
        <w:rPr>
          <w:sz w:val="22"/>
          <w:szCs w:val="22"/>
        </w:rPr>
        <w:t xml:space="preserve">Veletrh </w:t>
      </w:r>
      <w:proofErr w:type="spellStart"/>
      <w:r w:rsidRPr="00347C6F">
        <w:rPr>
          <w:sz w:val="22"/>
          <w:szCs w:val="22"/>
        </w:rPr>
        <w:t>Schola</w:t>
      </w:r>
      <w:proofErr w:type="spellEnd"/>
      <w:r w:rsidRPr="00347C6F">
        <w:rPr>
          <w:sz w:val="22"/>
          <w:szCs w:val="22"/>
        </w:rPr>
        <w:t xml:space="preserve"> </w:t>
      </w:r>
      <w:proofErr w:type="spellStart"/>
      <w:r w:rsidRPr="00347C6F">
        <w:rPr>
          <w:sz w:val="22"/>
          <w:szCs w:val="22"/>
        </w:rPr>
        <w:t>Pragensis</w:t>
      </w:r>
      <w:proofErr w:type="spellEnd"/>
      <w:r w:rsidRPr="00347C6F">
        <w:rPr>
          <w:sz w:val="22"/>
          <w:szCs w:val="22"/>
        </w:rPr>
        <w:t>:</w:t>
      </w:r>
    </w:p>
    <w:p w14:paraId="7C26EECA" w14:textId="77777777" w:rsidR="008F70ED" w:rsidRDefault="008F70ED" w:rsidP="00347C6F">
      <w:pPr>
        <w:spacing w:after="0"/>
        <w:rPr>
          <w:sz w:val="22"/>
          <w:szCs w:val="22"/>
        </w:rPr>
      </w:pPr>
      <w:hyperlink r:id="rId16" w:history="1">
        <w:r w:rsidRPr="00347C6F">
          <w:rPr>
            <w:rStyle w:val="Hypertextovodkaz"/>
            <w:sz w:val="22"/>
            <w:szCs w:val="22"/>
          </w:rPr>
          <w:t>https://www.scholapragensis.online/</w:t>
        </w:r>
      </w:hyperlink>
    </w:p>
    <w:p w14:paraId="65F43750" w14:textId="77777777" w:rsidR="00347C6F" w:rsidRPr="00347C6F" w:rsidRDefault="00347C6F" w:rsidP="00347C6F">
      <w:pPr>
        <w:spacing w:after="0"/>
        <w:rPr>
          <w:sz w:val="22"/>
          <w:szCs w:val="22"/>
        </w:rPr>
      </w:pPr>
    </w:p>
    <w:p w14:paraId="237C0BF6" w14:textId="04FF4C3A" w:rsidR="008F70ED" w:rsidRPr="00347C6F" w:rsidRDefault="008F70ED" w:rsidP="00347C6F">
      <w:pPr>
        <w:spacing w:after="0"/>
        <w:rPr>
          <w:sz w:val="22"/>
          <w:szCs w:val="22"/>
        </w:rPr>
      </w:pPr>
      <w:r w:rsidRPr="00347C6F">
        <w:rPr>
          <w:sz w:val="22"/>
          <w:szCs w:val="22"/>
        </w:rPr>
        <w:t xml:space="preserve">Systém </w:t>
      </w:r>
      <w:r w:rsidR="00347C6F" w:rsidRPr="00347C6F">
        <w:rPr>
          <w:sz w:val="22"/>
          <w:szCs w:val="22"/>
        </w:rPr>
        <w:t xml:space="preserve">pro podávání elektronických přihlášek: </w:t>
      </w:r>
    </w:p>
    <w:p w14:paraId="62C72748" w14:textId="7EC0F833" w:rsidR="00347C6F" w:rsidRDefault="00347C6F" w:rsidP="00347C6F">
      <w:pPr>
        <w:spacing w:after="0"/>
        <w:rPr>
          <w:sz w:val="22"/>
          <w:szCs w:val="22"/>
        </w:rPr>
      </w:pPr>
      <w:hyperlink r:id="rId17" w:history="1">
        <w:r w:rsidRPr="00347C6F">
          <w:rPr>
            <w:rStyle w:val="Hypertextovodkaz"/>
            <w:sz w:val="22"/>
            <w:szCs w:val="22"/>
          </w:rPr>
          <w:t>https://dipsy.cz/prihlaska/intro</w:t>
        </w:r>
      </w:hyperlink>
    </w:p>
    <w:p w14:paraId="082A9BE0" w14:textId="77777777" w:rsidR="00347C6F" w:rsidRPr="00347C6F" w:rsidRDefault="00347C6F" w:rsidP="00347C6F">
      <w:pPr>
        <w:spacing w:after="0"/>
        <w:rPr>
          <w:sz w:val="22"/>
          <w:szCs w:val="22"/>
        </w:rPr>
      </w:pPr>
    </w:p>
    <w:p w14:paraId="7CA3AB8C" w14:textId="7AFD2C2B" w:rsidR="008F70ED" w:rsidRDefault="008F70ED" w:rsidP="00347C6F">
      <w:pPr>
        <w:spacing w:after="0"/>
        <w:rPr>
          <w:sz w:val="22"/>
          <w:szCs w:val="22"/>
        </w:rPr>
      </w:pPr>
      <w:r w:rsidRPr="00347C6F">
        <w:rPr>
          <w:sz w:val="22"/>
          <w:szCs w:val="22"/>
        </w:rPr>
        <w:t>Dny otevřených dveří</w:t>
      </w:r>
      <w:r w:rsidR="00347C6F">
        <w:rPr>
          <w:sz w:val="22"/>
          <w:szCs w:val="22"/>
        </w:rPr>
        <w:t xml:space="preserve"> jednotlivých škol</w:t>
      </w:r>
    </w:p>
    <w:p w14:paraId="1EBC9210" w14:textId="77777777" w:rsidR="00347C6F" w:rsidRDefault="00347C6F" w:rsidP="00347C6F">
      <w:pPr>
        <w:spacing w:after="0"/>
        <w:rPr>
          <w:sz w:val="22"/>
          <w:szCs w:val="22"/>
        </w:rPr>
      </w:pPr>
    </w:p>
    <w:p w14:paraId="79E288D9" w14:textId="77777777" w:rsidR="00347C6F" w:rsidRPr="00347C6F" w:rsidRDefault="00347C6F" w:rsidP="00347C6F">
      <w:pPr>
        <w:spacing w:after="0"/>
        <w:rPr>
          <w:sz w:val="22"/>
          <w:szCs w:val="22"/>
        </w:rPr>
      </w:pPr>
    </w:p>
    <w:p w14:paraId="57DFAC53" w14:textId="77777777" w:rsidR="00541D8A" w:rsidRPr="0029553A" w:rsidRDefault="00541D8A" w:rsidP="00347C6F">
      <w:pPr>
        <w:spacing w:after="0"/>
        <w:rPr>
          <w:sz w:val="22"/>
          <w:szCs w:val="22"/>
        </w:rPr>
      </w:pPr>
    </w:p>
    <w:p w14:paraId="29AD83AF" w14:textId="77777777" w:rsidR="00541D8A" w:rsidRPr="00347C6F" w:rsidRDefault="00541D8A" w:rsidP="00347C6F">
      <w:pPr>
        <w:spacing w:after="0"/>
        <w:rPr>
          <w:b/>
          <w:bCs/>
          <w:sz w:val="22"/>
          <w:szCs w:val="22"/>
        </w:rPr>
      </w:pPr>
    </w:p>
    <w:p w14:paraId="09C9A5D3" w14:textId="77777777" w:rsidR="005D7D81" w:rsidRPr="00DC66B2" w:rsidRDefault="005D7D81" w:rsidP="00347C6F">
      <w:pPr>
        <w:spacing w:after="0"/>
        <w:rPr>
          <w:sz w:val="22"/>
          <w:szCs w:val="22"/>
        </w:rPr>
      </w:pPr>
    </w:p>
    <w:p w14:paraId="7B747014" w14:textId="5AB7692B" w:rsidR="009348C1" w:rsidRPr="00347C6F" w:rsidRDefault="009348C1" w:rsidP="00347C6F">
      <w:pPr>
        <w:spacing w:after="0"/>
        <w:rPr>
          <w:sz w:val="22"/>
          <w:szCs w:val="22"/>
        </w:rPr>
      </w:pPr>
    </w:p>
    <w:sectPr w:rsidR="009348C1" w:rsidRPr="00347C6F" w:rsidSect="000D5B9B">
      <w:headerReference w:type="default" r:id="rId18"/>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9BFD0" w14:textId="77777777" w:rsidR="004F64DD" w:rsidRDefault="004F64DD" w:rsidP="000D5B9B">
      <w:pPr>
        <w:spacing w:after="0" w:line="240" w:lineRule="auto"/>
      </w:pPr>
      <w:r>
        <w:separator/>
      </w:r>
    </w:p>
  </w:endnote>
  <w:endnote w:type="continuationSeparator" w:id="0">
    <w:p w14:paraId="0964BD74" w14:textId="77777777" w:rsidR="004F64DD" w:rsidRDefault="004F64DD" w:rsidP="000D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zo-sans-web">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69A00" w14:textId="77777777" w:rsidR="004F64DD" w:rsidRDefault="004F64DD" w:rsidP="000D5B9B">
      <w:pPr>
        <w:spacing w:after="0" w:line="240" w:lineRule="auto"/>
      </w:pPr>
      <w:r>
        <w:separator/>
      </w:r>
    </w:p>
  </w:footnote>
  <w:footnote w:type="continuationSeparator" w:id="0">
    <w:p w14:paraId="2E3D2822" w14:textId="77777777" w:rsidR="004F64DD" w:rsidRDefault="004F64DD" w:rsidP="000D5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87358" w14:textId="77777777" w:rsidR="00B40A63" w:rsidRPr="00B40A63" w:rsidRDefault="00B40A63" w:rsidP="00B40A63">
    <w:pPr>
      <w:jc w:val="center"/>
      <w:rPr>
        <w:b/>
        <w:bCs/>
        <w:i/>
        <w:iCs/>
      </w:rPr>
    </w:pPr>
    <w:r w:rsidRPr="00B40A63">
      <w:rPr>
        <w:b/>
        <w:bCs/>
        <w:i/>
        <w:iCs/>
      </w:rPr>
      <w:t>Informace k přijímacímu řízení na střední školy</w:t>
    </w:r>
  </w:p>
  <w:p w14:paraId="3FBF1A4A" w14:textId="77777777" w:rsidR="00B40A63" w:rsidRDefault="00B40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37CC3"/>
    <w:multiLevelType w:val="hybridMultilevel"/>
    <w:tmpl w:val="6D18A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4C02AB6"/>
    <w:multiLevelType w:val="multilevel"/>
    <w:tmpl w:val="6E0A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F46FE2"/>
    <w:multiLevelType w:val="multilevel"/>
    <w:tmpl w:val="0CD0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213779">
    <w:abstractNumId w:val="0"/>
  </w:num>
  <w:num w:numId="2" w16cid:durableId="1433235165">
    <w:abstractNumId w:val="1"/>
  </w:num>
  <w:num w:numId="3" w16cid:durableId="1204512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9B"/>
    <w:rsid w:val="00072B76"/>
    <w:rsid w:val="000D5B9B"/>
    <w:rsid w:val="0013571D"/>
    <w:rsid w:val="0015334D"/>
    <w:rsid w:val="00156937"/>
    <w:rsid w:val="001A7AB3"/>
    <w:rsid w:val="00347C6F"/>
    <w:rsid w:val="003726A2"/>
    <w:rsid w:val="00401F8C"/>
    <w:rsid w:val="00493F17"/>
    <w:rsid w:val="00495079"/>
    <w:rsid w:val="004F64DD"/>
    <w:rsid w:val="00541D8A"/>
    <w:rsid w:val="005D7D81"/>
    <w:rsid w:val="00793AA3"/>
    <w:rsid w:val="00865398"/>
    <w:rsid w:val="008A273D"/>
    <w:rsid w:val="008C2393"/>
    <w:rsid w:val="008F70ED"/>
    <w:rsid w:val="009348C1"/>
    <w:rsid w:val="009A55E9"/>
    <w:rsid w:val="00AE05F2"/>
    <w:rsid w:val="00B40A63"/>
    <w:rsid w:val="00CA4932"/>
    <w:rsid w:val="00DC66B2"/>
    <w:rsid w:val="00E06D26"/>
    <w:rsid w:val="00EB0F52"/>
    <w:rsid w:val="00FD2A1D"/>
    <w:rsid w:val="00FE1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ABB0"/>
  <w15:chartTrackingRefBased/>
  <w15:docId w15:val="{A40659CB-AB63-4754-9A5D-1E21DDE1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0A63"/>
  </w:style>
  <w:style w:type="paragraph" w:styleId="Nadpis1">
    <w:name w:val="heading 1"/>
    <w:basedOn w:val="Normln"/>
    <w:next w:val="Normln"/>
    <w:link w:val="Nadpis1Char"/>
    <w:uiPriority w:val="9"/>
    <w:qFormat/>
    <w:rsid w:val="000D5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0D5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D5B9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D5B9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D5B9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D5B9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D5B9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D5B9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D5B9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D5B9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0D5B9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D5B9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D5B9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D5B9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D5B9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D5B9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D5B9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D5B9B"/>
    <w:rPr>
      <w:rFonts w:eastAsiaTheme="majorEastAsia" w:cstheme="majorBidi"/>
      <w:color w:val="272727" w:themeColor="text1" w:themeTint="D8"/>
    </w:rPr>
  </w:style>
  <w:style w:type="paragraph" w:styleId="Nzev">
    <w:name w:val="Title"/>
    <w:basedOn w:val="Normln"/>
    <w:next w:val="Normln"/>
    <w:link w:val="NzevChar"/>
    <w:uiPriority w:val="10"/>
    <w:qFormat/>
    <w:rsid w:val="000D5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D5B9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D5B9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D5B9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D5B9B"/>
    <w:pPr>
      <w:spacing w:before="160"/>
      <w:jc w:val="center"/>
    </w:pPr>
    <w:rPr>
      <w:i/>
      <w:iCs/>
      <w:color w:val="404040" w:themeColor="text1" w:themeTint="BF"/>
    </w:rPr>
  </w:style>
  <w:style w:type="character" w:customStyle="1" w:styleId="CittChar">
    <w:name w:val="Citát Char"/>
    <w:basedOn w:val="Standardnpsmoodstavce"/>
    <w:link w:val="Citt"/>
    <w:uiPriority w:val="29"/>
    <w:rsid w:val="000D5B9B"/>
    <w:rPr>
      <w:i/>
      <w:iCs/>
      <w:color w:val="404040" w:themeColor="text1" w:themeTint="BF"/>
    </w:rPr>
  </w:style>
  <w:style w:type="paragraph" w:styleId="Odstavecseseznamem">
    <w:name w:val="List Paragraph"/>
    <w:basedOn w:val="Normln"/>
    <w:uiPriority w:val="34"/>
    <w:qFormat/>
    <w:rsid w:val="000D5B9B"/>
    <w:pPr>
      <w:ind w:left="720"/>
      <w:contextualSpacing/>
    </w:pPr>
  </w:style>
  <w:style w:type="character" w:styleId="Zdraznnintenzivn">
    <w:name w:val="Intense Emphasis"/>
    <w:basedOn w:val="Standardnpsmoodstavce"/>
    <w:uiPriority w:val="21"/>
    <w:qFormat/>
    <w:rsid w:val="000D5B9B"/>
    <w:rPr>
      <w:i/>
      <w:iCs/>
      <w:color w:val="0F4761" w:themeColor="accent1" w:themeShade="BF"/>
    </w:rPr>
  </w:style>
  <w:style w:type="paragraph" w:styleId="Vrazncitt">
    <w:name w:val="Intense Quote"/>
    <w:basedOn w:val="Normln"/>
    <w:next w:val="Normln"/>
    <w:link w:val="VrazncittChar"/>
    <w:uiPriority w:val="30"/>
    <w:qFormat/>
    <w:rsid w:val="000D5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D5B9B"/>
    <w:rPr>
      <w:i/>
      <w:iCs/>
      <w:color w:val="0F4761" w:themeColor="accent1" w:themeShade="BF"/>
    </w:rPr>
  </w:style>
  <w:style w:type="character" w:styleId="Odkazintenzivn">
    <w:name w:val="Intense Reference"/>
    <w:basedOn w:val="Standardnpsmoodstavce"/>
    <w:uiPriority w:val="32"/>
    <w:qFormat/>
    <w:rsid w:val="000D5B9B"/>
    <w:rPr>
      <w:b/>
      <w:bCs/>
      <w:smallCaps/>
      <w:color w:val="0F4761" w:themeColor="accent1" w:themeShade="BF"/>
      <w:spacing w:val="5"/>
    </w:rPr>
  </w:style>
  <w:style w:type="paragraph" w:styleId="Zhlav">
    <w:name w:val="header"/>
    <w:basedOn w:val="Normln"/>
    <w:link w:val="ZhlavChar"/>
    <w:uiPriority w:val="99"/>
    <w:unhideWhenUsed/>
    <w:rsid w:val="000D5B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5B9B"/>
  </w:style>
  <w:style w:type="paragraph" w:styleId="Zpat">
    <w:name w:val="footer"/>
    <w:basedOn w:val="Normln"/>
    <w:link w:val="ZpatChar"/>
    <w:uiPriority w:val="99"/>
    <w:unhideWhenUsed/>
    <w:rsid w:val="000D5B9B"/>
    <w:pPr>
      <w:tabs>
        <w:tab w:val="center" w:pos="4536"/>
        <w:tab w:val="right" w:pos="9072"/>
      </w:tabs>
      <w:spacing w:after="0" w:line="240" w:lineRule="auto"/>
    </w:pPr>
  </w:style>
  <w:style w:type="character" w:customStyle="1" w:styleId="ZpatChar">
    <w:name w:val="Zápatí Char"/>
    <w:basedOn w:val="Standardnpsmoodstavce"/>
    <w:link w:val="Zpat"/>
    <w:uiPriority w:val="99"/>
    <w:rsid w:val="000D5B9B"/>
  </w:style>
  <w:style w:type="character" w:styleId="Hypertextovodkaz">
    <w:name w:val="Hyperlink"/>
    <w:basedOn w:val="Standardnpsmoodstavce"/>
    <w:uiPriority w:val="99"/>
    <w:unhideWhenUsed/>
    <w:rsid w:val="00DC66B2"/>
    <w:rPr>
      <w:color w:val="467886" w:themeColor="hyperlink"/>
      <w:u w:val="single"/>
    </w:rPr>
  </w:style>
  <w:style w:type="character" w:styleId="Nevyeenzmnka">
    <w:name w:val="Unresolved Mention"/>
    <w:basedOn w:val="Standardnpsmoodstavce"/>
    <w:uiPriority w:val="99"/>
    <w:semiHidden/>
    <w:unhideWhenUsed/>
    <w:rsid w:val="00DC6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569359">
      <w:bodyDiv w:val="1"/>
      <w:marLeft w:val="0"/>
      <w:marRight w:val="0"/>
      <w:marTop w:val="0"/>
      <w:marBottom w:val="0"/>
      <w:divBdr>
        <w:top w:val="none" w:sz="0" w:space="0" w:color="auto"/>
        <w:left w:val="none" w:sz="0" w:space="0" w:color="auto"/>
        <w:bottom w:val="none" w:sz="0" w:space="0" w:color="auto"/>
        <w:right w:val="none" w:sz="0" w:space="0" w:color="auto"/>
      </w:divBdr>
    </w:div>
    <w:div w:id="1594824426">
      <w:bodyDiv w:val="1"/>
      <w:marLeft w:val="0"/>
      <w:marRight w:val="0"/>
      <w:marTop w:val="0"/>
      <w:marBottom w:val="0"/>
      <w:divBdr>
        <w:top w:val="none" w:sz="0" w:space="0" w:color="auto"/>
        <w:left w:val="none" w:sz="0" w:space="0" w:color="auto"/>
        <w:bottom w:val="none" w:sz="0" w:space="0" w:color="auto"/>
        <w:right w:val="none" w:sz="0" w:space="0" w:color="auto"/>
      </w:divBdr>
    </w:div>
    <w:div w:id="2000573586">
      <w:bodyDiv w:val="1"/>
      <w:marLeft w:val="0"/>
      <w:marRight w:val="0"/>
      <w:marTop w:val="0"/>
      <w:marBottom w:val="0"/>
      <w:divBdr>
        <w:top w:val="none" w:sz="0" w:space="0" w:color="auto"/>
        <w:left w:val="none" w:sz="0" w:space="0" w:color="auto"/>
        <w:bottom w:val="none" w:sz="0" w:space="0" w:color="auto"/>
        <w:right w:val="none" w:sz="0" w:space="0" w:color="auto"/>
      </w:divBdr>
    </w:div>
    <w:div w:id="20438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identitaobcana.cz/idp/" TargetMode="External"/><Relationship Id="rId13" Type="http://schemas.openxmlformats.org/officeDocument/2006/relationships/hyperlink" Target="https://www.infoabsolvent.cz/"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dentitaobcana.cz/" TargetMode="External"/><Relationship Id="rId12" Type="http://schemas.openxmlformats.org/officeDocument/2006/relationships/hyperlink" Target="https://www.atlasskolstvi.cz/" TargetMode="External"/><Relationship Id="rId17" Type="http://schemas.openxmlformats.org/officeDocument/2006/relationships/hyperlink" Target="https://dipsy.cz/prihlaska/intro" TargetMode="External"/><Relationship Id="rId2" Type="http://schemas.openxmlformats.org/officeDocument/2006/relationships/styles" Target="styles.xml"/><Relationship Id="rId16" Type="http://schemas.openxmlformats.org/officeDocument/2006/relationships/hyperlink" Target="https://www.scholapragensis.onli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jstriky.msmt.cz/rejskol/" TargetMode="External"/><Relationship Id="rId5" Type="http://schemas.openxmlformats.org/officeDocument/2006/relationships/footnotes" Target="footnotes.xml"/><Relationship Id="rId15" Type="http://schemas.openxmlformats.org/officeDocument/2006/relationships/hyperlink" Target="https://tau.cermat.cz/" TargetMode="External"/><Relationship Id="rId10" Type="http://schemas.openxmlformats.org/officeDocument/2006/relationships/hyperlink" Target="https://www.prihlaskynastredni.cz/rodice-zaci.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mt.gov.cz/vzdelavani/stredni-vzdelavani/prijimani-na-stredni-skoly-a-konzervatore" TargetMode="External"/><Relationship Id="rId14" Type="http://schemas.openxmlformats.org/officeDocument/2006/relationships/hyperlink" Target="https://prijimacky.cermat.cz/menu/testova-zadani-k-procvicovani/testova-zadani-v-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3734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Křemenáková</dc:creator>
  <cp:keywords/>
  <dc:description/>
  <cp:lastModifiedBy>Marie Kremenakova</cp:lastModifiedBy>
  <cp:revision>4</cp:revision>
  <dcterms:created xsi:type="dcterms:W3CDTF">2024-10-10T09:31:00Z</dcterms:created>
  <dcterms:modified xsi:type="dcterms:W3CDTF">2024-10-10T09:33:00Z</dcterms:modified>
</cp:coreProperties>
</file>